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November 27, 2017</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Honorable Ajit Pai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Chairman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Federal Communications Commission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445 12th Street SW</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Washington, DC 20554</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Dear Chairman Pai,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This holiday season, millions of Americans will shop online, searching for the best deals, finding the perfect gifts for their loved ones, and supporting businesses large and small across the United States. Cyber Monday is a testament to the power of the free and open internet to encourage entrepreneurship, drive innovation, make our lives easier, and to support a healthy economy.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Last year, Americans</w:t>
      </w:r>
      <w:hyperlink r:id="rId5">
        <w:r w:rsidDel="00000000" w:rsidR="00000000" w:rsidRPr="00000000">
          <w:rPr>
            <w:rFonts w:ascii="Calibri" w:cs="Calibri" w:eastAsia="Calibri" w:hAnsi="Calibri"/>
            <w:color w:val="1155cc"/>
            <w:u w:val="single"/>
            <w:rtl w:val="0"/>
          </w:rPr>
          <w:t xml:space="preserve"> spent almost $3.5 billion</w:t>
        </w:r>
      </w:hyperlink>
      <w:r w:rsidDel="00000000" w:rsidR="00000000" w:rsidRPr="00000000">
        <w:rPr>
          <w:rFonts w:ascii="Calibri" w:cs="Calibri" w:eastAsia="Calibri" w:hAnsi="Calibri"/>
          <w:rtl w:val="0"/>
        </w:rPr>
        <w:t xml:space="preserve"> online on Cyber Monday, making it the largest online sales day in history. Each year this number increases, with last year’s sales growing more than 10 percent over 2015. Even Black Friday is becoming an online shopping day with more than $3 billion in online sales. E-commerce continues to grow and nearly</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$400 billion in retail sales</w:t>
        </w:r>
      </w:hyperlink>
      <w:r w:rsidDel="00000000" w:rsidR="00000000" w:rsidRPr="00000000">
        <w:rPr>
          <w:rFonts w:ascii="Calibri" w:cs="Calibri" w:eastAsia="Calibri" w:hAnsi="Calibri"/>
          <w:rtl w:val="0"/>
        </w:rPr>
        <w:t xml:space="preserve"> were online last year. The internet is increasingly where commerce happens.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This economic growth is possible because of the free and open internet. Our current net neutrality rules support innovation and give all businesses the opportunity to compete equally for consumers. With strong net neutrality protections, the internet is an open marketplace where any business can compete, allowing individuals to start companies easily, market their products across the country, and connect with customers anywhere worldwide.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Because of the open internet, a web developer can launch a business out of their own apartment, an aspiring fashion designer in Wyoming can sell clothes in Los Angeles, or a caterer can find new customers in their town. Because of net neutrality, consumers and businesses have unfettered access to one another, increasing competition and consumer choice.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Disastrously, the Federal Communications Commission (FCC) last week released a draft order that would end this open commerce by repealing the current net neutrality rules and eliminating the protections that keep the internet free and open for America’s businesses and consumers.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Without these rules, internet service providers will be able to favor certain websites and e-businesses, or the platforms they use to garner new customers, over others by putting the ones that can pay in fast lanes and slowing down or even blocking others. Businesses may have to pay a toll just to reach customers. This would put small and medium-sized businesses at a disadvantage and prevent innovative new ones from even getting off the ground. An internet without net neutrality protections would be the opposite of the open market, with a few powerful cable and phone companies picking winners and losers instead of consumers.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Today, on the busiest online shopping day of the year, we, the undersigned businesses and trade associations, urge the FCC to maintain the current net neutrality rules and Title II classification of broadband internet. The current rules provide the protections necessary to protect net neutrality and ensure the internet remains a free and open marketplace that encourages innovation and supports robust competition.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The FCC should vote against this order that rolls back the net neutrality rules just as Americans across the country spend billions online this holiday season.</w:t>
      </w:r>
    </w:p>
    <w:p w:rsidR="00000000" w:rsidDel="00000000" w:rsidP="00000000" w:rsidRDefault="00000000" w:rsidRPr="00000000">
      <w:pPr>
        <w:spacing w:line="276" w:lineRule="auto"/>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4 Lil’ Monkeys Customs,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Shepherdsville, KY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60secondz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Kansas City, KS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9 Clouds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Sioux Falls, SD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Ad Hoc Labs,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Los Angeles,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Admiral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Gainesville, FL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AdRoll,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Agile Learning Labs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Mateo,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Airbnb</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Alloy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American Sustainable Business Council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Washington, DC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AMK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Antecedent Ventures</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Applied Systems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appliedVR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Los Angeles,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Are.na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Audtra Benefit Corp.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Authentise,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Sandy, UT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Automattic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Betabrand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Binary Formations, LLC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Mechanicsville, VA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BlazingDB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Austin, TX</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Blue Sky Telecom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Oro Valley, AZ</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Bluebill Advisors,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Bolt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Bonusly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Bookstr.com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Bow Bridge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Cambridge,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Boxed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bridge21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Denver,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Broadside, LLC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Woodinville,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Burlington Telecom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Burlington, VT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Call the Ninja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Eugene, OR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CallRail,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Atlanta, GA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Cantora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CapSen Robotics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Pittsburgh, PA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Cardigan,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Madison, WI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Carmagno &amp; Associates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Catalog Design Studios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Providence, RI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Catalog University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South Portland, ME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Cerebus Enterprises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Cleveland, OH</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Chamberlin Research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Charles Goorsky Services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Duluth, GA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Chemical BioSolids, LLC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Chuck Daddy Tech Solutions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Chute Corporation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CITM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Jacksonville, NH</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Civic Hall Labs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Cloudy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Codapillar Inc.</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Codecademy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CodeSpa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Collaborative Seed &amp; Growth Partners,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Weston,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Connect4Business,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Contextly, Inc</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Corazon Capital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Cosmunity, Inc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Dallas, TX</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Crayon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Cribspot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Ann Arbor, MI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CrowdMed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Scottsdale, AZ</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D3FY,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Phoenix, AZ</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Darling,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Dayna McCants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Hartford, CT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DDL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Centennial,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DevOps,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Diassess,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Emeryville,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DKParker, LLC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Seattle,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Dream Machine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DroneTV.com</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Los Angeles,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Dwolla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Des Moines, IA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Earned,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Longmont,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Electronic Gaming Federation,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Ender Swift,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Annville, PA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Engine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Washington, DC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Enosis VR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West Hollywood,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ePhysics Technologies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Montville, NJ</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Etsy,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Brooklyn,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evenQ,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Evo,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Wilmington DE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Expa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Ezra Innovations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Felipe Lara Art and Creative Direction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Los Angeles,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Filament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Reno, NV</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FoosterNET,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Clemson, SC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Fortissimo Retail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Founder Academy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Sacramento,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FounderTherapy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Foursquare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fPrime Analytics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Gandi US, Inc.</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GeekGirlWeb,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General Assembly Space, Inc.</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GitHub</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Govlish</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Washington, DC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Green Electrical Supply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Auburn Hills, MI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Grommet Software,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Centennial,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GrooveJar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GroundSource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 Paul, MN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Grubbly Farms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Atlanta, GA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Gust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Gusto</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Halo Industries,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Mateo,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Hangar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Haystack TV,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Redwood City,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Heart Computers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Olympia,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HelloSign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Hendren Consulting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IAS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Inland Northwest Technology Alliance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Spokane,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InvitedHome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Ionic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Madison, WI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JAB Ventures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Jack Jr. Ventures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Just Bobbin Along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Circleville, OH</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Kansas City Startup Foundation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Kansas City, KS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Karma+,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Oakland,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Knotel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Lace And Sneakers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Grand Prairie, TX</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Lean Team Tuning, LLC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LEAP Associates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Libertyville,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Lemonly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Sioux Falls, SD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LendUp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Lightstream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Listen.MD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Denver,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Loop &amp; Tie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Austin, TX</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LuzFaltex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Kansas City, KS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LYK,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Manhasset,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MadKudu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Mountain View,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MageMail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Mapbox</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Washington, DC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Maple Leaf Strings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Cincinnati, OH</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Market Mic,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 Louis, MO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MATH Venture Partners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Mayfield Robotics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Redwood City,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Meditel360,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Huntington Station,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Megaphone TV</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Meta,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Portland, OR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Meteor Development Group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MicroHealth,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MJK Partners,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Cambridge,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Mobilitus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Portland, OR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Moja,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Grand Rapids, MI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Movista,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Bentonville,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Moz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Seattle,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Naytev</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Neighborland</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Neolith Graphics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Diego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NerdGeekHero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NetBeez,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Pittsburgh, PA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Netsyms Technologies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Helena, MT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Nexosis,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Columbus, Ohio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nio Innovation,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Broomfield,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NorthwestHDD.com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Eugene, OR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Notify.io (Socialscope)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NourishWise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Nashville, TN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NYC Seed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OfficeNinjas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Oakland,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Onfleet,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Pampered Princess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McCammon, ID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panOpen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PatientBank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Photofeeler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Pillar Technologies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pingWHEN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Pinterest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Plickers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Pool Orchard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Modesto,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Private Internet Access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Denver,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Proto Venture Technology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Chesterfield, NJ</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Q &amp; A,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Kahului, HI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Quotient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Columbia, Maryland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RB Creative Services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Boise, ID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Reddit,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Rex Animal Health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Kansas City, KS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Robert Clayton &amp; Associates,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Naperville,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Rocket Referrals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Des Moines, IA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RRE Ventures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Runkeeper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Sandwich.Net,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Minneapolis, MN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ScienceDriven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Roxbury,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Scout.ai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Seattle,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Seeds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Shapeways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Shift Labs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Seattle,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shopkick,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Redwood City,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Shutterstock,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Simply Made Apps,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Fargo, ND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Skrach Capital</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Miami, FL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SlidesUp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Small Business Advocacy Council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Illinois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SoleSpace, LLC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Oakland,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Sonic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Santa Rosa,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Sonos</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Santa Barbara,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Soteria,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Spain Business Advisors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Cary, 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Sphero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Square,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Squarespace,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Stack Overflow</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StackSource,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Stasis Labs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LA,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Story2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Streetography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Menlo Park,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Styalquin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Providence, RI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Sultan Ventures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Honolulu, HI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SV Angel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Svaha,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Ellsworth, ME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Synanomet,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Little Rock, AR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TeamSnap,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Tenta,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Seattle,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Tesorio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Burlingame,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Designer's Zoo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Spruce Pine, AL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Food Corridor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Fort Collins,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Hornstein Law Office, P.C.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Wilmette,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Meme Factory,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Chicago, IL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 Receptionist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Denver,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Thread Genius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Thunkable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Ting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Starkville, MS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Titanez.net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Spokane, WA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TMBLAKES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Reno, NV</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Trejure Corporation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Oakland,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TrueAbility, Inc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Antonio, TX</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Trulight Trace, DBA FleetUp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Milpitas,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Tumblr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Twilio</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Twitter,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Uncork Capital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Palo Alto,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Ushahidi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Boulder, Colorado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Valid Evaluation, Inc.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Denver, CO</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Vaporware,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Raleigh, NC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Venrock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Vimeo,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New York, NY</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Voatz</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Boston,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WACMA,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Chelmsford, MA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White Lioness Coaching, LLC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Coconut Creek, FL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Write.as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Jacksonville, FL</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X-Lab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Washington, DC</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xeebi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San Francisco, CA</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XLR8UH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Honolulu, HI</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 Got Listings, Inc.  </w:t>
        <w:tab/>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Walnut, CA</w:t>
      </w:r>
    </w:p>
    <w:p w:rsidR="00000000" w:rsidDel="00000000" w:rsidP="00000000" w:rsidRDefault="00000000" w:rsidRPr="00000000">
      <w:pPr>
        <w:contextualSpacing w:val="0"/>
        <w:rPr/>
      </w:pPr>
      <w:r w:rsidDel="00000000" w:rsidR="00000000" w:rsidRPr="00000000">
        <w:rPr>
          <w:rFonts w:ascii="Calibri" w:cs="Calibri" w:eastAsia="Calibri" w:hAnsi="Calibri"/>
          <w:b w:val="1"/>
          <w:i w:val="1"/>
          <w:rtl w:val="0"/>
        </w:rPr>
        <w:t xml:space="preserve">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cnbc.com/2016/11/29/online-sales-hit-another-record-on-cyber-monday-as-shoppers-continue-gobbling-up-deals.html" TargetMode="External"/><Relationship Id="rId6" Type="http://schemas.openxmlformats.org/officeDocument/2006/relationships/hyperlink" Target="https://www2.census.gov/retail/releases/historical/ecomm/16q4.pdf" TargetMode="External"/><Relationship Id="rId7" Type="http://schemas.openxmlformats.org/officeDocument/2006/relationships/hyperlink" Target="https://www2.census.gov/retail/releases/historical/ecomm/16q4.pdf" TargetMode="External"/></Relationships>
</file>